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EA7A" w14:textId="14CF6604" w:rsidR="00E9393F" w:rsidRDefault="00E9393F"/>
    <w:p w14:paraId="73897719" w14:textId="3B4481ED" w:rsidR="00763892" w:rsidRDefault="00763892" w:rsidP="00763892">
      <w:pPr>
        <w:jc w:val="center"/>
        <w:rPr>
          <w:b/>
          <w:bCs/>
          <w:sz w:val="32"/>
          <w:szCs w:val="32"/>
        </w:rPr>
      </w:pPr>
      <w:r w:rsidRPr="00763892">
        <w:rPr>
          <w:b/>
          <w:bCs/>
          <w:sz w:val="32"/>
          <w:szCs w:val="32"/>
        </w:rPr>
        <w:t>AP5GV3(a) Quick Guide</w:t>
      </w:r>
    </w:p>
    <w:p w14:paraId="57E9C117" w14:textId="77777777" w:rsidR="00371D55" w:rsidRDefault="00371D55" w:rsidP="00371D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Device Connection Diagram</w:t>
      </w:r>
    </w:p>
    <w:p w14:paraId="3DA16693" w14:textId="77777777" w:rsidR="00371D55" w:rsidRDefault="00371D55" w:rsidP="00371D55">
      <w:pPr>
        <w:pStyle w:val="ListParagraph"/>
        <w:rPr>
          <w:sz w:val="24"/>
          <w:szCs w:val="24"/>
        </w:rPr>
      </w:pPr>
      <w:r>
        <w:rPr>
          <w:noProof/>
        </w:rPr>
        <w:t xml:space="preserve">        </w:t>
      </w:r>
      <w:r>
        <w:object w:dxaOrig="14580" w:dyaOrig="7440" w14:anchorId="0568B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67.75pt;height:136.5pt" o:ole="">
            <v:imagedata r:id="rId7" o:title=""/>
          </v:shape>
          <o:OLEObject Type="Embed" ProgID="PBrush" ShapeID="_x0000_i1060" DrawAspect="Content" ObjectID="_1682235617" r:id="rId8"/>
        </w:object>
      </w:r>
    </w:p>
    <w:p w14:paraId="73E8D95C" w14:textId="44740796" w:rsidR="00371D55" w:rsidRPr="00414539" w:rsidRDefault="00371D55" w:rsidP="00371D55">
      <w:pPr>
        <w:pStyle w:val="ListParagraph"/>
        <w:numPr>
          <w:ilvl w:val="0"/>
          <w:numId w:val="1"/>
        </w:numPr>
        <w:rPr>
          <w:b/>
          <w:bCs/>
        </w:rPr>
      </w:pPr>
      <w:r w:rsidRPr="00414539">
        <w:t>The device defaults to “Router Mode</w:t>
      </w:r>
      <w:r w:rsidRPr="00414539">
        <w:rPr>
          <w:b/>
          <w:bCs/>
        </w:rPr>
        <w:t xml:space="preserve">”.  </w:t>
      </w:r>
      <w:r w:rsidRPr="00B454D7">
        <w:rPr>
          <w:b/>
          <w:bCs/>
          <w:shd w:val="clear" w:color="auto" w:fill="FFD966" w:themeFill="accent4" w:themeFillTint="99"/>
        </w:rPr>
        <w:t>Optiview already set the pair in Bridge mode</w:t>
      </w:r>
      <w:r w:rsidRPr="00414539">
        <w:rPr>
          <w:b/>
          <w:bCs/>
        </w:rPr>
        <w:t>, therefore, no configuration is needed for these access points. They are basically plug and play devices</w:t>
      </w:r>
      <w:r w:rsidR="00E204A8">
        <w:rPr>
          <w:b/>
          <w:bCs/>
        </w:rPr>
        <w:t xml:space="preserve"> in Bridge mode. S</w:t>
      </w:r>
      <w:r w:rsidRPr="00414539">
        <w:rPr>
          <w:b/>
          <w:bCs/>
        </w:rPr>
        <w:t>imply plugging network devices such as IP camera or DVR, where one access point is set at AP and the other as remote station.</w:t>
      </w:r>
    </w:p>
    <w:p w14:paraId="46E794F5" w14:textId="77777777" w:rsidR="00371D55" w:rsidRDefault="00371D55" w:rsidP="00371D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a browser on a computer or mobile phone and use IP: 192.168.10.1 to enter device’s menu OSD screen. Default Login name: admin, password: admin</w:t>
      </w:r>
    </w:p>
    <w:p w14:paraId="3D4A62A1" w14:textId="77777777" w:rsidR="00371D55" w:rsidRDefault="00371D55" w:rsidP="00371D55">
      <w:pPr>
        <w:pStyle w:val="ListParagraph"/>
        <w:ind w:left="1080"/>
        <w:rPr>
          <w:sz w:val="24"/>
          <w:szCs w:val="24"/>
        </w:rPr>
      </w:pPr>
      <w:r>
        <w:object w:dxaOrig="12510" w:dyaOrig="6090" w14:anchorId="1C6B3555">
          <v:shape id="_x0000_i1059" type="#_x0000_t75" style="width:205.5pt;height:99.75pt" o:ole="">
            <v:imagedata r:id="rId9" o:title=""/>
          </v:shape>
          <o:OLEObject Type="Embed" ProgID="PBrush" ShapeID="_x0000_i1059" DrawAspect="Content" ObjectID="_1682235618" r:id="rId10"/>
        </w:object>
      </w:r>
    </w:p>
    <w:p w14:paraId="4E394068" w14:textId="5EBE1872" w:rsidR="00371D55" w:rsidRDefault="00371D55" w:rsidP="00371D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1D55">
        <w:rPr>
          <w:sz w:val="24"/>
          <w:szCs w:val="24"/>
        </w:rPr>
        <w:t>Select the “Wizard” to select among the four modes: AP, Bridge, Router, and Repeater mode.</w:t>
      </w:r>
    </w:p>
    <w:p w14:paraId="2365CAA3" w14:textId="128A205F" w:rsidR="00371D55" w:rsidRDefault="00371D55" w:rsidP="00371D55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8088AD1" wp14:editId="5AC25781">
            <wp:extent cx="3103124" cy="1923728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4536" cy="196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F263" w14:textId="77777777" w:rsidR="00371D55" w:rsidRDefault="00371D55" w:rsidP="00371D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Setting up AP Mode.</w:t>
      </w:r>
    </w:p>
    <w:p w14:paraId="6BCBD8D9" w14:textId="5A5778FD" w:rsidR="00371D55" w:rsidRDefault="00371D55" w:rsidP="00371D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Select AP Mode and set the internal IP address. </w:t>
      </w:r>
    </w:p>
    <w:p w14:paraId="68C97513" w14:textId="53271693" w:rsidR="00371D55" w:rsidRDefault="00371D55" w:rsidP="00371D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Set the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password and security settings (PSK password).</w:t>
      </w:r>
    </w:p>
    <w:p w14:paraId="1D99E0F8" w14:textId="71211F97" w:rsidR="00D855BA" w:rsidRDefault="00D855BA" w:rsidP="00D855B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EC5D8AC" wp14:editId="00F72E9F">
            <wp:extent cx="2568102" cy="1841424"/>
            <wp:effectExtent l="0" t="0" r="381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76" cy="184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684E3" w14:textId="77777777" w:rsidR="00D855BA" w:rsidRDefault="00D855BA" w:rsidP="00D855BA">
      <w:pPr>
        <w:rPr>
          <w:sz w:val="24"/>
          <w:szCs w:val="24"/>
        </w:rPr>
      </w:pPr>
    </w:p>
    <w:p w14:paraId="5C4AEAD3" w14:textId="7414B468" w:rsidR="00D855BA" w:rsidRDefault="00D855BA" w:rsidP="00D855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Bridge Mode.</w:t>
      </w:r>
    </w:p>
    <w:p w14:paraId="58E22036" w14:textId="4C8C7EED" w:rsidR="00D855BA" w:rsidRDefault="00D855BA" w:rsidP="00D855B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Select Bridge mode and set the LAN IP address.</w:t>
      </w:r>
    </w:p>
    <w:p w14:paraId="44EE157A" w14:textId="5B809BEC" w:rsidR="00D855BA" w:rsidRDefault="00D855BA" w:rsidP="00D855BA">
      <w:pPr>
        <w:pStyle w:val="ListParagraph"/>
        <w:ind w:left="1080"/>
        <w:rPr>
          <w:sz w:val="24"/>
          <w:szCs w:val="24"/>
        </w:rPr>
      </w:pPr>
      <w:r>
        <w:rPr>
          <w:noProof/>
        </w:rPr>
        <w:drawing>
          <wp:inline distT="0" distB="0" distL="0" distR="0" wp14:anchorId="66889F61" wp14:editId="433E18A7">
            <wp:extent cx="3399817" cy="10501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3485" cy="106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82D3" w14:textId="3E07CEE7" w:rsidR="00D855BA" w:rsidRDefault="00D855BA" w:rsidP="00D855B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Select 2.4 G or 5.8G band, scan and select your wireless SSID and enter the password.</w:t>
      </w:r>
    </w:p>
    <w:p w14:paraId="4C9938B4" w14:textId="14B8677B" w:rsidR="00D855BA" w:rsidRDefault="00D855BA" w:rsidP="00D855BA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C098A4" wp14:editId="415C40AA">
            <wp:extent cx="3346315" cy="1918554"/>
            <wp:effectExtent l="0" t="0" r="698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342" cy="192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6A969" w14:textId="5E0E027E" w:rsidR="00D855BA" w:rsidRDefault="00D855BA" w:rsidP="00D855BA">
      <w:pPr>
        <w:pStyle w:val="ListParagraph"/>
        <w:ind w:left="1080"/>
        <w:rPr>
          <w:sz w:val="24"/>
          <w:szCs w:val="24"/>
        </w:rPr>
      </w:pPr>
    </w:p>
    <w:p w14:paraId="5A8290F6" w14:textId="0F8769FF" w:rsidR="00D855BA" w:rsidRDefault="00D855BA" w:rsidP="00D855BA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54BA73" wp14:editId="6CE3800C">
            <wp:extent cx="3312268" cy="1719619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465" cy="173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A04FF" w14:textId="0A9E8EAB" w:rsidR="00A84BF5" w:rsidRDefault="00A84BF5" w:rsidP="00D855BA">
      <w:pPr>
        <w:pStyle w:val="ListParagraph"/>
        <w:ind w:left="1080"/>
        <w:rPr>
          <w:sz w:val="24"/>
          <w:szCs w:val="24"/>
        </w:rPr>
      </w:pPr>
    </w:p>
    <w:p w14:paraId="7FD3FC66" w14:textId="0286E3CC" w:rsidR="00A84BF5" w:rsidRDefault="00A84BF5" w:rsidP="00D855BA">
      <w:pPr>
        <w:pStyle w:val="ListParagraph"/>
        <w:ind w:left="1080"/>
        <w:rPr>
          <w:sz w:val="24"/>
          <w:szCs w:val="24"/>
        </w:rPr>
      </w:pPr>
    </w:p>
    <w:p w14:paraId="0BDDBDA3" w14:textId="54C0D65B" w:rsidR="00A84BF5" w:rsidRDefault="00A84BF5" w:rsidP="00D855BA">
      <w:pPr>
        <w:pStyle w:val="ListParagraph"/>
        <w:ind w:left="1080"/>
        <w:rPr>
          <w:sz w:val="24"/>
          <w:szCs w:val="24"/>
        </w:rPr>
      </w:pPr>
    </w:p>
    <w:p w14:paraId="04EC3E1D" w14:textId="77777777" w:rsidR="00A84BF5" w:rsidRDefault="00A84BF5" w:rsidP="00D855BA">
      <w:pPr>
        <w:pStyle w:val="ListParagraph"/>
        <w:ind w:left="1080"/>
        <w:rPr>
          <w:sz w:val="24"/>
          <w:szCs w:val="24"/>
        </w:rPr>
      </w:pPr>
    </w:p>
    <w:p w14:paraId="4F3483C2" w14:textId="60608290" w:rsidR="00A84BF5" w:rsidRDefault="00A84BF5" w:rsidP="00A84B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Router Mode</w:t>
      </w:r>
    </w:p>
    <w:p w14:paraId="132E9C9C" w14:textId="31EFE6EF" w:rsidR="00A84BF5" w:rsidRDefault="00A84BF5" w:rsidP="00A84BF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E00F5F8" wp14:editId="4FE6B2A7">
            <wp:extent cx="3156626" cy="1009828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2338" cy="101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84ECD" w14:textId="307E49B4" w:rsidR="00A84BF5" w:rsidRDefault="00A84BF5" w:rsidP="00A84BF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1691ACE3" wp14:editId="633EDB61">
            <wp:extent cx="4017523" cy="1976398"/>
            <wp:effectExtent l="0" t="0" r="254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1920" cy="197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5C33" w14:textId="33E70B5E" w:rsidR="00A84BF5" w:rsidRDefault="00A84BF5" w:rsidP="00A84B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Repeater Mode</w:t>
      </w:r>
    </w:p>
    <w:p w14:paraId="41ABDA02" w14:textId="06968B86" w:rsidR="00A84BF5" w:rsidRDefault="00A84BF5" w:rsidP="00A84BF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37AA9C28" wp14:editId="30671490">
            <wp:extent cx="4051570" cy="2005902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7738" cy="200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33A91" w14:textId="70BE7D6E" w:rsidR="00DE7807" w:rsidRDefault="00DE7807" w:rsidP="00A84BF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346E7D" wp14:editId="3C785E17">
            <wp:extent cx="4129391" cy="3854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598" cy="3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EE5E" w14:textId="4E0E9DCB" w:rsidR="00763892" w:rsidRPr="00763892" w:rsidRDefault="00DE7807" w:rsidP="00E204A8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0C4352" wp14:editId="0220D342">
            <wp:extent cx="3925111" cy="2279836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856" cy="228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892" w:rsidRPr="00763892" w:rsidSect="00763892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7CB3" w14:textId="77777777" w:rsidR="00763892" w:rsidRDefault="00763892" w:rsidP="00763892">
      <w:pPr>
        <w:spacing w:after="0" w:line="240" w:lineRule="auto"/>
      </w:pPr>
      <w:r>
        <w:separator/>
      </w:r>
    </w:p>
  </w:endnote>
  <w:endnote w:type="continuationSeparator" w:id="0">
    <w:p w14:paraId="38FDD0CE" w14:textId="77777777" w:rsidR="00763892" w:rsidRDefault="00763892" w:rsidP="0076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1DEF" w14:textId="2F222CDF" w:rsidR="00E204A8" w:rsidRPr="00E204A8" w:rsidRDefault="00E204A8">
    <w:pPr>
      <w:pStyle w:val="Footer"/>
      <w:rPr>
        <w:rFonts w:ascii="Arial" w:hAnsi="Arial" w:cs="Arial"/>
        <w:sz w:val="12"/>
        <w:szCs w:val="12"/>
      </w:rPr>
    </w:pPr>
    <w:r w:rsidRPr="00E204A8">
      <w:rPr>
        <w:rFonts w:ascii="Arial" w:hAnsi="Arial" w:cs="Arial"/>
        <w:sz w:val="12"/>
        <w:szCs w:val="12"/>
      </w:rPr>
      <w:t>Created by: Jim B 5/11/2021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54EA" w14:textId="77777777" w:rsidR="00763892" w:rsidRDefault="00763892" w:rsidP="00763892">
      <w:pPr>
        <w:spacing w:after="0" w:line="240" w:lineRule="auto"/>
      </w:pPr>
      <w:r>
        <w:separator/>
      </w:r>
    </w:p>
  </w:footnote>
  <w:footnote w:type="continuationSeparator" w:id="0">
    <w:p w14:paraId="031E1BF2" w14:textId="77777777" w:rsidR="00763892" w:rsidRDefault="00763892" w:rsidP="0076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5B54" w14:textId="18EDA24A" w:rsidR="00763892" w:rsidRDefault="00B454D7">
    <w:pPr>
      <w:pStyle w:val="Header"/>
    </w:pPr>
    <w:r>
      <w:rPr>
        <w:noProof/>
      </w:rPr>
      <w:drawing>
        <wp:inline distT="0" distB="0" distL="0" distR="0" wp14:anchorId="267F367E" wp14:editId="569A1BE0">
          <wp:extent cx="1602271" cy="50482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466" cy="50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C82"/>
    <w:multiLevelType w:val="hybridMultilevel"/>
    <w:tmpl w:val="4E5A2AFC"/>
    <w:lvl w:ilvl="0" w:tplc="B8E473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23CDD"/>
    <w:multiLevelType w:val="hybridMultilevel"/>
    <w:tmpl w:val="82EE8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5BFF"/>
    <w:multiLevelType w:val="hybridMultilevel"/>
    <w:tmpl w:val="A26A2CDE"/>
    <w:lvl w:ilvl="0" w:tplc="1CC62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623A3"/>
    <w:multiLevelType w:val="hybridMultilevel"/>
    <w:tmpl w:val="B0681984"/>
    <w:lvl w:ilvl="0" w:tplc="F8208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0228A5"/>
    <w:multiLevelType w:val="hybridMultilevel"/>
    <w:tmpl w:val="80D884FC"/>
    <w:lvl w:ilvl="0" w:tplc="92EE4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92"/>
    <w:rsid w:val="00371D55"/>
    <w:rsid w:val="00414539"/>
    <w:rsid w:val="00763892"/>
    <w:rsid w:val="00A7467E"/>
    <w:rsid w:val="00A84BF5"/>
    <w:rsid w:val="00B454D7"/>
    <w:rsid w:val="00D855BA"/>
    <w:rsid w:val="00DE7807"/>
    <w:rsid w:val="00E204A8"/>
    <w:rsid w:val="00E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3B32"/>
  <w15:chartTrackingRefBased/>
  <w15:docId w15:val="{034A32E2-5CB9-42D5-9094-B36EB758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92"/>
  </w:style>
  <w:style w:type="paragraph" w:styleId="Footer">
    <w:name w:val="footer"/>
    <w:basedOn w:val="Normal"/>
    <w:link w:val="FooterChar"/>
    <w:uiPriority w:val="99"/>
    <w:unhideWhenUsed/>
    <w:rsid w:val="0076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92"/>
  </w:style>
  <w:style w:type="table" w:styleId="TableGrid">
    <w:name w:val="Table Grid"/>
    <w:basedOn w:val="TableNormal"/>
    <w:uiPriority w:val="39"/>
    <w:rsid w:val="0076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baas</dc:creator>
  <cp:keywords/>
  <dc:description/>
  <cp:lastModifiedBy>jim baas</cp:lastModifiedBy>
  <cp:revision>1</cp:revision>
  <dcterms:created xsi:type="dcterms:W3CDTF">2021-05-11T13:11:00Z</dcterms:created>
  <dcterms:modified xsi:type="dcterms:W3CDTF">2021-05-11T14:54:00Z</dcterms:modified>
</cp:coreProperties>
</file>